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313" w:rsidRPr="006A3BF9" w:rsidRDefault="00E9459C" w:rsidP="00255544">
      <w:pPr>
        <w:jc w:val="center"/>
        <w:rPr>
          <w:rFonts w:asciiTheme="minorEastAsia" w:hAnsiTheme="minorEastAsia"/>
          <w:b/>
          <w:sz w:val="21"/>
          <w:szCs w:val="21"/>
        </w:rPr>
      </w:pPr>
      <w:r w:rsidRPr="006A3BF9">
        <w:rPr>
          <w:rFonts w:asciiTheme="minorEastAsia" w:hAnsiTheme="minorEastAsia" w:hint="eastAsia"/>
          <w:b/>
          <w:sz w:val="21"/>
          <w:szCs w:val="21"/>
        </w:rPr>
        <w:t>平成２４年度第１回栄養と食を考える会</w:t>
      </w:r>
    </w:p>
    <w:p w:rsidR="00E9459C" w:rsidRPr="006A3BF9" w:rsidRDefault="00E9459C" w:rsidP="006A3BF9">
      <w:pPr>
        <w:ind w:leftChars="400" w:left="960"/>
        <w:rPr>
          <w:rFonts w:asciiTheme="minorEastAsia" w:hAnsiTheme="minorEastAsia"/>
          <w:sz w:val="21"/>
          <w:szCs w:val="21"/>
        </w:rPr>
      </w:pPr>
      <w:r w:rsidRPr="006A3BF9">
        <w:rPr>
          <w:rFonts w:asciiTheme="minorEastAsia" w:hAnsiTheme="minorEastAsia" w:hint="eastAsia"/>
          <w:sz w:val="21"/>
          <w:szCs w:val="21"/>
        </w:rPr>
        <w:t>平成24年9月２６日（水）１８：００〜２０：３０</w:t>
      </w:r>
    </w:p>
    <w:p w:rsidR="00255544" w:rsidRPr="006A3BF9" w:rsidRDefault="00E9459C" w:rsidP="006A3BF9">
      <w:pPr>
        <w:ind w:leftChars="400" w:left="960"/>
        <w:rPr>
          <w:rFonts w:asciiTheme="minorEastAsia" w:hAnsiTheme="minorEastAsia"/>
          <w:sz w:val="21"/>
          <w:szCs w:val="21"/>
        </w:rPr>
      </w:pPr>
      <w:r w:rsidRPr="006A3BF9">
        <w:rPr>
          <w:rFonts w:asciiTheme="minorEastAsia" w:hAnsiTheme="minorEastAsia" w:hint="eastAsia"/>
          <w:sz w:val="21"/>
          <w:szCs w:val="21"/>
        </w:rPr>
        <w:t>にこふる　大会議室／調理実習室</w:t>
      </w:r>
      <w:r w:rsidR="00255544" w:rsidRPr="006A3BF9">
        <w:rPr>
          <w:rFonts w:asciiTheme="minorEastAsia" w:hAnsiTheme="minorEastAsia" w:hint="eastAsia"/>
          <w:sz w:val="21"/>
          <w:szCs w:val="21"/>
        </w:rPr>
        <w:t xml:space="preserve">　</w:t>
      </w:r>
    </w:p>
    <w:p w:rsidR="00E9459C" w:rsidRPr="006A3BF9" w:rsidRDefault="00080E8B" w:rsidP="006A3BF9">
      <w:pPr>
        <w:ind w:leftChars="400" w:left="960"/>
        <w:rPr>
          <w:rFonts w:asciiTheme="minorEastAsia" w:hAnsiTheme="minorEastAsia"/>
          <w:sz w:val="21"/>
          <w:szCs w:val="21"/>
        </w:rPr>
      </w:pPr>
      <w:r>
        <w:rPr>
          <w:rFonts w:asciiTheme="minorEastAsia" w:hAnsiTheme="minorEastAsia" w:hint="eastAsia"/>
          <w:sz w:val="21"/>
          <w:szCs w:val="21"/>
        </w:rPr>
        <w:t>テーマ：やわらか介護食</w:t>
      </w:r>
      <w:r w:rsidR="00255544" w:rsidRPr="006A3BF9">
        <w:rPr>
          <w:rFonts w:asciiTheme="minorEastAsia" w:hAnsiTheme="minorEastAsia" w:hint="eastAsia"/>
          <w:sz w:val="21"/>
          <w:szCs w:val="21"/>
        </w:rPr>
        <w:t>を体験してみよう〜家でも出来る・簡単に作れる〜</w:t>
      </w:r>
    </w:p>
    <w:p w:rsidR="00E9459C" w:rsidRPr="006A3BF9" w:rsidRDefault="00E9459C" w:rsidP="006A3BF9">
      <w:pPr>
        <w:ind w:leftChars="400" w:left="960"/>
        <w:rPr>
          <w:rFonts w:asciiTheme="minorEastAsia" w:hAnsiTheme="minorEastAsia"/>
          <w:sz w:val="21"/>
          <w:szCs w:val="21"/>
        </w:rPr>
      </w:pPr>
      <w:r w:rsidRPr="006A3BF9">
        <w:rPr>
          <w:rFonts w:asciiTheme="minorEastAsia" w:hAnsiTheme="minorEastAsia" w:hint="eastAsia"/>
          <w:sz w:val="21"/>
          <w:szCs w:val="21"/>
        </w:rPr>
        <w:t>参加人数２６名（アンケート回収２３枚）</w:t>
      </w:r>
    </w:p>
    <w:p w:rsidR="00DF266F" w:rsidRPr="006A3BF9" w:rsidRDefault="00E83676">
      <w:pPr>
        <w:rPr>
          <w:rFonts w:asciiTheme="minorEastAsia" w:hAnsiTheme="minorEastAsia"/>
          <w:sz w:val="21"/>
          <w:szCs w:val="21"/>
        </w:rPr>
      </w:pPr>
      <w:r w:rsidRPr="00E83676">
        <w:rPr>
          <w:rFonts w:asciiTheme="minorEastAsia" w:hAnsiTheme="minorEastAsia"/>
          <w:noProof/>
          <w:sz w:val="21"/>
          <w:szCs w:val="21"/>
        </w:rPr>
        <w:drawing>
          <wp:inline distT="0" distB="0" distL="0" distR="0">
            <wp:extent cx="2952750" cy="2320925"/>
            <wp:effectExtent l="19050" t="0" r="19050" b="3175"/>
            <wp:docPr id="7" name="グラフ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DF266F" w:rsidRPr="006A3BF9">
        <w:rPr>
          <w:rFonts w:asciiTheme="minorEastAsia" w:hAnsiTheme="minorEastAsia" w:hint="eastAsia"/>
          <w:sz w:val="21"/>
          <w:szCs w:val="21"/>
        </w:rPr>
        <w:t xml:space="preserve">　　</w:t>
      </w:r>
      <w:r w:rsidR="00B5556F" w:rsidRPr="00B5556F">
        <w:rPr>
          <w:rFonts w:asciiTheme="minorEastAsia" w:hAnsiTheme="minorEastAsia"/>
          <w:noProof/>
          <w:sz w:val="21"/>
          <w:szCs w:val="21"/>
        </w:rPr>
        <w:drawing>
          <wp:inline distT="0" distB="0" distL="0" distR="0">
            <wp:extent cx="2952750" cy="2314575"/>
            <wp:effectExtent l="19050" t="0" r="19050" b="0"/>
            <wp:docPr id="8" name="グラフ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F266F" w:rsidRPr="006A3BF9" w:rsidRDefault="00DF266F">
      <w:pPr>
        <w:rPr>
          <w:rFonts w:asciiTheme="minorEastAsia" w:hAnsiTheme="minorEastAsia"/>
          <w:sz w:val="21"/>
          <w:szCs w:val="21"/>
        </w:rPr>
      </w:pPr>
      <w:r w:rsidRPr="006A3BF9">
        <w:rPr>
          <w:rFonts w:asciiTheme="minorEastAsia" w:hAnsiTheme="minorEastAsia"/>
          <w:noProof/>
          <w:sz w:val="21"/>
          <w:szCs w:val="21"/>
        </w:rPr>
        <w:drawing>
          <wp:inline distT="0" distB="0" distL="0" distR="0">
            <wp:extent cx="2819400" cy="2235200"/>
            <wp:effectExtent l="0" t="0" r="25400" b="25400"/>
            <wp:docPr id="3" name="グラフ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C2956" w:rsidRPr="006A3BF9" w:rsidRDefault="00CC2956">
      <w:pPr>
        <w:rPr>
          <w:rFonts w:asciiTheme="minorEastAsia" w:hAnsiTheme="minorEastAsia"/>
          <w:sz w:val="21"/>
          <w:szCs w:val="21"/>
        </w:rPr>
      </w:pPr>
    </w:p>
    <w:p w:rsidR="00CC2956" w:rsidRPr="006A3BF9" w:rsidRDefault="00CC2956">
      <w:pPr>
        <w:rPr>
          <w:rFonts w:asciiTheme="minorEastAsia" w:hAnsiTheme="minorEastAsia"/>
          <w:sz w:val="21"/>
          <w:szCs w:val="21"/>
        </w:rPr>
      </w:pPr>
      <w:r w:rsidRPr="006A3BF9">
        <w:rPr>
          <w:rFonts w:asciiTheme="minorEastAsia" w:hAnsiTheme="minorEastAsia"/>
          <w:noProof/>
          <w:sz w:val="21"/>
          <w:szCs w:val="21"/>
        </w:rPr>
        <w:drawing>
          <wp:inline distT="0" distB="0" distL="0" distR="0">
            <wp:extent cx="6629400" cy="2743200"/>
            <wp:effectExtent l="0" t="0" r="25400" b="25400"/>
            <wp:docPr id="4" name="グラフ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C2956" w:rsidRPr="006A3BF9" w:rsidRDefault="00CC2956">
      <w:pPr>
        <w:rPr>
          <w:rFonts w:asciiTheme="minorEastAsia" w:hAnsiTheme="minorEastAsia"/>
          <w:sz w:val="21"/>
          <w:szCs w:val="21"/>
        </w:rPr>
      </w:pPr>
      <w:r w:rsidRPr="006A3BF9">
        <w:rPr>
          <w:rFonts w:asciiTheme="minorEastAsia" w:hAnsiTheme="minorEastAsia" w:hint="eastAsia"/>
          <w:sz w:val="21"/>
          <w:szCs w:val="21"/>
        </w:rPr>
        <w:t>その他：老人の接し方を教えてもらえた</w:t>
      </w:r>
    </w:p>
    <w:p w:rsidR="00CC2956" w:rsidRPr="006A3BF9" w:rsidRDefault="00CC2956">
      <w:pPr>
        <w:rPr>
          <w:rFonts w:asciiTheme="minorEastAsia" w:hAnsiTheme="minorEastAsia"/>
          <w:sz w:val="21"/>
          <w:szCs w:val="21"/>
        </w:rPr>
      </w:pPr>
      <w:r w:rsidRPr="006A3BF9">
        <w:rPr>
          <w:rFonts w:asciiTheme="minorEastAsia" w:hAnsiTheme="minorEastAsia" w:hint="eastAsia"/>
          <w:sz w:val="21"/>
          <w:szCs w:val="21"/>
        </w:rPr>
        <w:t xml:space="preserve">　　　　他施設でどのように進めているか知りたかった</w:t>
      </w:r>
    </w:p>
    <w:p w:rsidR="00CC2956" w:rsidRPr="006A3BF9" w:rsidRDefault="00294AAD">
      <w:pPr>
        <w:rPr>
          <w:rFonts w:asciiTheme="minorEastAsia" w:hAnsiTheme="minorEastAsia"/>
          <w:sz w:val="21"/>
          <w:szCs w:val="21"/>
        </w:rPr>
      </w:pPr>
      <w:r w:rsidRPr="006A3BF9">
        <w:rPr>
          <w:rFonts w:asciiTheme="minorEastAsia" w:hAnsiTheme="minorEastAsia"/>
          <w:noProof/>
          <w:sz w:val="21"/>
          <w:szCs w:val="21"/>
        </w:rPr>
        <w:lastRenderedPageBreak/>
        <w:drawing>
          <wp:inline distT="0" distB="0" distL="0" distR="0">
            <wp:extent cx="6553200" cy="2743200"/>
            <wp:effectExtent l="0" t="0" r="25400" b="25400"/>
            <wp:docPr id="5" name="グラフ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C2956" w:rsidRPr="006A3BF9" w:rsidRDefault="00CC2956">
      <w:pPr>
        <w:rPr>
          <w:rFonts w:asciiTheme="minorEastAsia" w:hAnsiTheme="minorEastAsia"/>
          <w:sz w:val="21"/>
          <w:szCs w:val="21"/>
        </w:rPr>
      </w:pPr>
    </w:p>
    <w:p w:rsidR="00CC2956" w:rsidRPr="006A3BF9" w:rsidRDefault="007C3E3E">
      <w:pPr>
        <w:rPr>
          <w:rFonts w:asciiTheme="minorEastAsia" w:hAnsiTheme="minorEastAsia"/>
          <w:sz w:val="21"/>
          <w:szCs w:val="21"/>
        </w:rPr>
      </w:pPr>
      <w:r w:rsidRPr="006A3BF9">
        <w:rPr>
          <w:rFonts w:asciiTheme="minorEastAsia" w:hAnsiTheme="minorEastAsia" w:hint="eastAsia"/>
          <w:sz w:val="21"/>
          <w:szCs w:val="21"/>
        </w:rPr>
        <w:t>一人一人の栄養状態</w:t>
      </w:r>
      <w:bookmarkStart w:id="0" w:name="_GoBack"/>
      <w:bookmarkEnd w:id="0"/>
      <w:r w:rsidR="009F76A7" w:rsidRPr="006A3BF9">
        <w:rPr>
          <w:rFonts w:asciiTheme="minorEastAsia" w:hAnsiTheme="minorEastAsia" w:hint="eastAsia"/>
          <w:sz w:val="21"/>
          <w:szCs w:val="21"/>
        </w:rPr>
        <w:t>にアプローチする食事提供が難しい</w:t>
      </w:r>
    </w:p>
    <w:p w:rsidR="009F76A7" w:rsidRPr="006A3BF9" w:rsidRDefault="009F76A7">
      <w:pPr>
        <w:rPr>
          <w:rFonts w:asciiTheme="minorEastAsia" w:hAnsiTheme="minorEastAsia"/>
          <w:sz w:val="21"/>
          <w:szCs w:val="21"/>
        </w:rPr>
      </w:pPr>
      <w:r w:rsidRPr="006A3BF9">
        <w:rPr>
          <w:rFonts w:asciiTheme="minorEastAsia" w:hAnsiTheme="minorEastAsia" w:hint="eastAsia"/>
          <w:sz w:val="21"/>
          <w:szCs w:val="21"/>
        </w:rPr>
        <w:t>拒否があってほとんど食べられない方へのアプローチ</w:t>
      </w:r>
    </w:p>
    <w:p w:rsidR="009F76A7" w:rsidRPr="006A3BF9" w:rsidRDefault="009F76A7">
      <w:pPr>
        <w:rPr>
          <w:rFonts w:asciiTheme="minorEastAsia" w:hAnsiTheme="minorEastAsia"/>
          <w:sz w:val="21"/>
          <w:szCs w:val="21"/>
        </w:rPr>
      </w:pPr>
      <w:r w:rsidRPr="006A3BF9">
        <w:rPr>
          <w:rFonts w:asciiTheme="minorEastAsia" w:hAnsiTheme="minorEastAsia" w:hint="eastAsia"/>
          <w:sz w:val="21"/>
          <w:szCs w:val="21"/>
        </w:rPr>
        <w:t>調理のアドバイス（新人の方への）</w:t>
      </w:r>
    </w:p>
    <w:p w:rsidR="009F76A7" w:rsidRPr="006A3BF9" w:rsidRDefault="009F76A7">
      <w:pPr>
        <w:rPr>
          <w:rFonts w:asciiTheme="minorEastAsia" w:hAnsiTheme="minorEastAsia"/>
          <w:sz w:val="21"/>
          <w:szCs w:val="21"/>
        </w:rPr>
      </w:pPr>
      <w:r w:rsidRPr="006A3BF9">
        <w:rPr>
          <w:rFonts w:asciiTheme="minorEastAsia" w:hAnsiTheme="minorEastAsia" w:hint="eastAsia"/>
          <w:sz w:val="21"/>
          <w:szCs w:val="21"/>
        </w:rPr>
        <w:t>むせる時の注意すること</w:t>
      </w:r>
    </w:p>
    <w:p w:rsidR="009F76A7" w:rsidRPr="006A3BF9" w:rsidRDefault="009F76A7">
      <w:pPr>
        <w:rPr>
          <w:rFonts w:asciiTheme="minorEastAsia" w:hAnsiTheme="minorEastAsia"/>
          <w:sz w:val="21"/>
          <w:szCs w:val="21"/>
        </w:rPr>
      </w:pPr>
      <w:r w:rsidRPr="006A3BF9">
        <w:rPr>
          <w:rFonts w:asciiTheme="minorEastAsia" w:hAnsiTheme="minorEastAsia" w:hint="eastAsia"/>
          <w:sz w:val="21"/>
          <w:szCs w:val="21"/>
        </w:rPr>
        <w:t>ソフト食を実施しているが、硬さがいつも同じで喫食者が飽きないか</w:t>
      </w:r>
    </w:p>
    <w:p w:rsidR="009F76A7" w:rsidRPr="006A3BF9" w:rsidRDefault="009F76A7">
      <w:pPr>
        <w:rPr>
          <w:rFonts w:asciiTheme="minorEastAsia" w:hAnsiTheme="minorEastAsia"/>
          <w:sz w:val="21"/>
          <w:szCs w:val="21"/>
        </w:rPr>
      </w:pPr>
      <w:r w:rsidRPr="006A3BF9">
        <w:rPr>
          <w:rFonts w:asciiTheme="minorEastAsia" w:hAnsiTheme="minorEastAsia" w:hint="eastAsia"/>
          <w:sz w:val="21"/>
          <w:szCs w:val="21"/>
        </w:rPr>
        <w:t>在宅での栄養と食について踏み込む事ができない</w:t>
      </w:r>
    </w:p>
    <w:p w:rsidR="009F76A7" w:rsidRPr="006A3BF9" w:rsidRDefault="009F76A7">
      <w:pPr>
        <w:rPr>
          <w:rFonts w:asciiTheme="minorEastAsia" w:hAnsiTheme="minorEastAsia"/>
          <w:sz w:val="21"/>
          <w:szCs w:val="21"/>
        </w:rPr>
      </w:pPr>
    </w:p>
    <w:p w:rsidR="003B58EF" w:rsidRPr="006A3BF9" w:rsidRDefault="003B58EF">
      <w:pPr>
        <w:rPr>
          <w:rFonts w:asciiTheme="minorEastAsia" w:hAnsiTheme="minorEastAsia"/>
          <w:sz w:val="21"/>
          <w:szCs w:val="21"/>
        </w:rPr>
      </w:pPr>
      <w:r w:rsidRPr="006A3BF9">
        <w:rPr>
          <w:rFonts w:asciiTheme="minorEastAsia" w:hAnsiTheme="minorEastAsia"/>
          <w:noProof/>
          <w:sz w:val="21"/>
          <w:szCs w:val="21"/>
        </w:rPr>
        <w:drawing>
          <wp:inline distT="0" distB="0" distL="0" distR="0">
            <wp:extent cx="6477000" cy="2743200"/>
            <wp:effectExtent l="0" t="0" r="25400" b="25400"/>
            <wp:docPr id="6" name="グラフ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C2956" w:rsidRPr="006A3BF9" w:rsidRDefault="00B3739B">
      <w:pPr>
        <w:rPr>
          <w:rFonts w:asciiTheme="minorEastAsia" w:hAnsiTheme="minorEastAsia"/>
          <w:sz w:val="21"/>
          <w:szCs w:val="21"/>
        </w:rPr>
      </w:pPr>
      <w:r w:rsidRPr="006A3BF9">
        <w:rPr>
          <w:rFonts w:asciiTheme="minorEastAsia" w:hAnsiTheme="minorEastAsia" w:hint="eastAsia"/>
          <w:sz w:val="21"/>
          <w:szCs w:val="21"/>
        </w:rPr>
        <w:t>多職種混合の勉強会に行くと、それぞれの立場、考え方が分かって為になります。</w:t>
      </w:r>
    </w:p>
    <w:p w:rsidR="00B3739B" w:rsidRPr="006A3BF9" w:rsidRDefault="00B3739B">
      <w:pPr>
        <w:rPr>
          <w:rFonts w:asciiTheme="minorEastAsia" w:hAnsiTheme="minorEastAsia"/>
          <w:sz w:val="21"/>
          <w:szCs w:val="21"/>
        </w:rPr>
      </w:pPr>
    </w:p>
    <w:p w:rsidR="00B3739B" w:rsidRPr="006A3BF9" w:rsidRDefault="00B3739B">
      <w:pPr>
        <w:rPr>
          <w:rFonts w:asciiTheme="minorEastAsia" w:hAnsiTheme="minorEastAsia"/>
          <w:sz w:val="21"/>
          <w:szCs w:val="21"/>
        </w:rPr>
      </w:pPr>
    </w:p>
    <w:p w:rsidR="00B3739B" w:rsidRPr="006A3BF9" w:rsidRDefault="00B3739B">
      <w:pPr>
        <w:rPr>
          <w:rFonts w:asciiTheme="minorEastAsia" w:hAnsiTheme="minorEastAsia"/>
          <w:sz w:val="21"/>
          <w:szCs w:val="21"/>
        </w:rPr>
      </w:pPr>
    </w:p>
    <w:p w:rsidR="00B3739B" w:rsidRPr="006A3BF9" w:rsidRDefault="00B3739B">
      <w:pPr>
        <w:rPr>
          <w:rFonts w:asciiTheme="minorEastAsia" w:hAnsiTheme="minorEastAsia"/>
          <w:sz w:val="21"/>
          <w:szCs w:val="21"/>
        </w:rPr>
      </w:pPr>
    </w:p>
    <w:p w:rsidR="00255544" w:rsidRPr="006A3BF9" w:rsidRDefault="00255544">
      <w:pPr>
        <w:rPr>
          <w:rFonts w:asciiTheme="minorEastAsia" w:hAnsiTheme="minorEastAsia"/>
          <w:sz w:val="21"/>
          <w:szCs w:val="21"/>
        </w:rPr>
      </w:pPr>
    </w:p>
    <w:p w:rsidR="00255544" w:rsidRPr="006A3BF9" w:rsidRDefault="00255544">
      <w:pPr>
        <w:rPr>
          <w:rFonts w:asciiTheme="minorEastAsia" w:hAnsiTheme="minorEastAsia"/>
          <w:sz w:val="21"/>
          <w:szCs w:val="21"/>
        </w:rPr>
      </w:pPr>
    </w:p>
    <w:p w:rsidR="00255544" w:rsidRPr="006A3BF9" w:rsidRDefault="00255544">
      <w:pPr>
        <w:rPr>
          <w:rFonts w:asciiTheme="minorEastAsia" w:hAnsiTheme="minorEastAsia"/>
          <w:sz w:val="21"/>
          <w:szCs w:val="21"/>
        </w:rPr>
      </w:pPr>
    </w:p>
    <w:p w:rsidR="00B3739B" w:rsidRPr="006A3BF9" w:rsidRDefault="00D30C7C">
      <w:pPr>
        <w:rPr>
          <w:rFonts w:asciiTheme="minorEastAsia" w:hAnsiTheme="minorEastAsia"/>
          <w:sz w:val="21"/>
          <w:szCs w:val="21"/>
        </w:rPr>
      </w:pPr>
      <w:r w:rsidRPr="006A3BF9">
        <w:rPr>
          <w:rFonts w:asciiTheme="minorEastAsia" w:hAnsiTheme="minorEastAsia" w:hint="eastAsia"/>
          <w:sz w:val="21"/>
          <w:szCs w:val="21"/>
        </w:rPr>
        <w:lastRenderedPageBreak/>
        <w:t>本日の学習会の感想やご意見をお願いします。</w:t>
      </w:r>
    </w:p>
    <w:tbl>
      <w:tblPr>
        <w:tblW w:w="10505" w:type="dxa"/>
        <w:tblInd w:w="84" w:type="dxa"/>
        <w:tblCellMar>
          <w:left w:w="99" w:type="dxa"/>
          <w:right w:w="99" w:type="dxa"/>
        </w:tblCellMar>
        <w:tblLook w:val="04A0"/>
      </w:tblPr>
      <w:tblGrid>
        <w:gridCol w:w="10505"/>
      </w:tblGrid>
      <w:tr w:rsidR="00D30C7C" w:rsidRPr="006A3BF9" w:rsidTr="00255544">
        <w:trPr>
          <w:trHeight w:val="301"/>
        </w:trPr>
        <w:tc>
          <w:tcPr>
            <w:tcW w:w="105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多職種と意見交換できて有意義でした</w:t>
            </w:r>
          </w:p>
        </w:tc>
      </w:tr>
      <w:tr w:rsidR="00D30C7C" w:rsidRPr="006A3BF9" w:rsidTr="00D30C7C">
        <w:trPr>
          <w:trHeight w:val="88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025239" w:rsidP="00D30C7C">
            <w:pPr>
              <w:widowControl/>
              <w:jc w:val="left"/>
              <w:rPr>
                <w:rFonts w:asciiTheme="minorEastAsia" w:hAnsiTheme="minorEastAsia" w:cs="Times New Roman"/>
                <w:color w:val="000000"/>
                <w:kern w:val="0"/>
                <w:sz w:val="21"/>
                <w:szCs w:val="21"/>
              </w:rPr>
            </w:pPr>
            <w:r>
              <w:rPr>
                <w:rFonts w:asciiTheme="minorEastAsia" w:hAnsiTheme="minorEastAsia" w:cs="Times New Roman" w:hint="eastAsia"/>
                <w:color w:val="000000"/>
                <w:kern w:val="0"/>
                <w:sz w:val="21"/>
                <w:szCs w:val="21"/>
              </w:rPr>
              <w:t>やわらか介護食の作り方が理解できよかった。ゼリー剤を使用した介護食の導入を考えているので大変勉強</w:t>
            </w:r>
            <w:r w:rsidR="00D30C7C" w:rsidRPr="006A3BF9">
              <w:rPr>
                <w:rFonts w:asciiTheme="minorEastAsia" w:hAnsiTheme="minorEastAsia" w:cs="Times New Roman" w:hint="eastAsia"/>
                <w:color w:val="000000"/>
                <w:kern w:val="0"/>
                <w:sz w:val="21"/>
                <w:szCs w:val="21"/>
              </w:rPr>
              <w:t>になりました。</w:t>
            </w:r>
          </w:p>
        </w:tc>
      </w:tr>
      <w:tr w:rsidR="00D30C7C" w:rsidRPr="006A3BF9" w:rsidTr="00D30C7C">
        <w:trPr>
          <w:trHeight w:val="478"/>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手軽で簡単に作る事が出来ました。在宅で実践できるメニューだと思いました。</w:t>
            </w:r>
          </w:p>
        </w:tc>
      </w:tr>
      <w:tr w:rsidR="00D30C7C" w:rsidRPr="006A3BF9" w:rsidTr="00255544">
        <w:trPr>
          <w:trHeight w:val="368"/>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自分の勉強不足で日常業務と結びつける事が出来ず、もっと考えなければと思った。</w:t>
            </w:r>
          </w:p>
        </w:tc>
      </w:tr>
      <w:tr w:rsidR="00D30C7C" w:rsidRPr="006A3BF9" w:rsidTr="00255544">
        <w:trPr>
          <w:trHeight w:val="434"/>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調理実習という協同作業を通じながら様々な意見交換ができよかったです</w:t>
            </w:r>
          </w:p>
        </w:tc>
      </w:tr>
      <w:tr w:rsidR="00D30C7C" w:rsidRPr="006A3BF9" w:rsidTr="00255544">
        <w:trPr>
          <w:trHeight w:val="372"/>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今日の実習を通して、手軽に作れ</w:t>
            </w:r>
            <w:r w:rsidR="00025239">
              <w:rPr>
                <w:rFonts w:asciiTheme="minorEastAsia" w:hAnsiTheme="minorEastAsia" w:cs="Times New Roman" w:hint="eastAsia"/>
                <w:color w:val="000000"/>
                <w:kern w:val="0"/>
                <w:sz w:val="21"/>
                <w:szCs w:val="21"/>
              </w:rPr>
              <w:t>て</w:t>
            </w:r>
            <w:r w:rsidRPr="006A3BF9">
              <w:rPr>
                <w:rFonts w:asciiTheme="minorEastAsia" w:hAnsiTheme="minorEastAsia" w:cs="Times New Roman" w:hint="eastAsia"/>
                <w:color w:val="000000"/>
                <w:kern w:val="0"/>
                <w:sz w:val="21"/>
                <w:szCs w:val="21"/>
              </w:rPr>
              <w:t>よかったと思います。</w:t>
            </w:r>
          </w:p>
        </w:tc>
      </w:tr>
      <w:tr w:rsidR="00D30C7C" w:rsidRPr="006A3BF9" w:rsidTr="00D30C7C">
        <w:trPr>
          <w:trHeight w:val="512"/>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司会進行がとても上手で、多職種の方々の様々な意見や仕事を知る事ができ、とてもためになりました。</w:t>
            </w:r>
          </w:p>
        </w:tc>
      </w:tr>
      <w:tr w:rsidR="00D30C7C" w:rsidRPr="006A3BF9" w:rsidTr="00D30C7C">
        <w:trPr>
          <w:trHeight w:val="88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とろみ剤は汁物や飲み物にとろみをつけるものと思い込んでいましたが、片栗粉のかわりに使用することも出来ると改めて思いました。</w:t>
            </w:r>
          </w:p>
        </w:tc>
      </w:tr>
      <w:tr w:rsidR="00D30C7C" w:rsidRPr="006A3BF9" w:rsidTr="00D30C7C">
        <w:trPr>
          <w:trHeight w:val="424"/>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やわらか食、ソフト食のようなものを施設でとりいれようとしているので、参考になりました。ありがとうございました。</w:t>
            </w:r>
          </w:p>
        </w:tc>
      </w:tr>
      <w:tr w:rsidR="00D30C7C" w:rsidRPr="006A3BF9" w:rsidTr="00D30C7C">
        <w:trPr>
          <w:trHeight w:val="36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今日のレシピを活用したいと思います</w:t>
            </w:r>
          </w:p>
        </w:tc>
      </w:tr>
      <w:tr w:rsidR="00D30C7C" w:rsidRPr="006A3BF9" w:rsidTr="00D30C7C">
        <w:trPr>
          <w:trHeight w:val="36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実習もあり楽しく学習できました</w:t>
            </w:r>
          </w:p>
        </w:tc>
      </w:tr>
      <w:tr w:rsidR="00D30C7C" w:rsidRPr="006A3BF9" w:rsidTr="00D30C7C">
        <w:trPr>
          <w:trHeight w:val="36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とても勉強になりました。ありがとうございました。</w:t>
            </w:r>
          </w:p>
        </w:tc>
      </w:tr>
      <w:tr w:rsidR="00D30C7C" w:rsidRPr="006A3BF9" w:rsidTr="00D30C7C">
        <w:trPr>
          <w:trHeight w:val="258"/>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最初に作り方を説明して欲しかった。とろみ剤とゼリー剤の区別がいまいちできなかった。味はおいしかった。</w:t>
            </w:r>
          </w:p>
        </w:tc>
      </w:tr>
      <w:tr w:rsidR="00D30C7C" w:rsidRPr="006A3BF9" w:rsidTr="00D30C7C">
        <w:trPr>
          <w:trHeight w:val="434"/>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ソフト食を実際作るのはすごく難しいと思いました。ゼリー剤の特性をよく理解する事も大切だと思います。</w:t>
            </w:r>
          </w:p>
        </w:tc>
      </w:tr>
      <w:tr w:rsidR="00D30C7C" w:rsidRPr="006A3BF9" w:rsidTr="00D30C7C">
        <w:trPr>
          <w:trHeight w:val="412"/>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実際に作ってみることで、調理現場の気持ちがわかった</w:t>
            </w:r>
          </w:p>
        </w:tc>
      </w:tr>
      <w:tr w:rsidR="00D30C7C" w:rsidRPr="006A3BF9" w:rsidTr="00D30C7C">
        <w:trPr>
          <w:trHeight w:val="36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他職種の方の意見が聞けてよかったです</w:t>
            </w:r>
          </w:p>
        </w:tc>
      </w:tr>
      <w:tr w:rsidR="00D30C7C" w:rsidRPr="006A3BF9" w:rsidTr="00D30C7C">
        <w:trPr>
          <w:trHeight w:val="1274"/>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D30C7C" w:rsidRPr="006A3BF9" w:rsidRDefault="00D30C7C" w:rsidP="00D30C7C">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調理を通して実際に一品の食事を作って試</w:t>
            </w:r>
            <w:r w:rsidR="00025239">
              <w:rPr>
                <w:rFonts w:asciiTheme="minorEastAsia" w:hAnsiTheme="minorEastAsia" w:cs="Times New Roman" w:hint="eastAsia"/>
                <w:color w:val="000000"/>
                <w:kern w:val="0"/>
                <w:sz w:val="21"/>
                <w:szCs w:val="21"/>
              </w:rPr>
              <w:t>食する事が出来勉強になった。在宅で介護される方にとって毎日365</w:t>
            </w:r>
            <w:r w:rsidRPr="006A3BF9">
              <w:rPr>
                <w:rFonts w:asciiTheme="minorEastAsia" w:hAnsiTheme="minorEastAsia" w:cs="Times New Roman" w:hint="eastAsia"/>
                <w:color w:val="000000"/>
                <w:kern w:val="0"/>
                <w:sz w:val="21"/>
                <w:szCs w:val="21"/>
              </w:rPr>
              <w:t>日、１日３食の食事を作る事がとても労力が必要であるので、その負担を軽減する方法を考えなければ行けないと思います。高齢者には、スーパー等の市販品を購入するにも年金が少なくて買えないなどの経済的な問題をかけている場合もおおいので、そのような場合経済的負担を少なく作る方法などあれば教えて欲しいと思いました。</w:t>
            </w:r>
          </w:p>
        </w:tc>
      </w:tr>
    </w:tbl>
    <w:p w:rsidR="00D30C7C" w:rsidRPr="006A3BF9" w:rsidRDefault="00D30C7C">
      <w:pPr>
        <w:rPr>
          <w:rFonts w:asciiTheme="minorEastAsia" w:hAnsiTheme="minorEastAsia"/>
          <w:sz w:val="21"/>
          <w:szCs w:val="21"/>
        </w:rPr>
      </w:pPr>
    </w:p>
    <w:p w:rsidR="00255544" w:rsidRPr="006A3BF9" w:rsidRDefault="00255544">
      <w:pPr>
        <w:rPr>
          <w:rFonts w:asciiTheme="minorEastAsia" w:hAnsiTheme="minorEastAsia"/>
          <w:sz w:val="21"/>
          <w:szCs w:val="21"/>
        </w:rPr>
      </w:pPr>
      <w:r w:rsidRPr="006A3BF9">
        <w:rPr>
          <w:rFonts w:asciiTheme="minorEastAsia" w:hAnsiTheme="minorEastAsia" w:hint="eastAsia"/>
          <w:sz w:val="21"/>
          <w:szCs w:val="21"/>
        </w:rPr>
        <w:t>今後の学習会のテーマのご要望をお聞かせください。</w:t>
      </w:r>
    </w:p>
    <w:tbl>
      <w:tblPr>
        <w:tblW w:w="10505" w:type="dxa"/>
        <w:tblInd w:w="84" w:type="dxa"/>
        <w:tblCellMar>
          <w:left w:w="99" w:type="dxa"/>
          <w:right w:w="99" w:type="dxa"/>
        </w:tblCellMar>
        <w:tblLook w:val="04A0"/>
      </w:tblPr>
      <w:tblGrid>
        <w:gridCol w:w="10505"/>
      </w:tblGrid>
      <w:tr w:rsidR="00255544" w:rsidRPr="006A3BF9" w:rsidTr="00255544">
        <w:trPr>
          <w:trHeight w:val="294"/>
        </w:trPr>
        <w:tc>
          <w:tcPr>
            <w:tcW w:w="105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5544" w:rsidRPr="006A3BF9" w:rsidRDefault="00255544" w:rsidP="00255544">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専門外の職種が代替のカロリー計算などの実習をしてみたい</w:t>
            </w:r>
          </w:p>
        </w:tc>
      </w:tr>
      <w:tr w:rsidR="00255544" w:rsidRPr="006A3BF9" w:rsidTr="00255544">
        <w:trPr>
          <w:trHeight w:val="374"/>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255544" w:rsidRPr="006A3BF9" w:rsidRDefault="00255544" w:rsidP="00255544">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嚥下食の勉強をしてみたい。</w:t>
            </w:r>
          </w:p>
        </w:tc>
      </w:tr>
      <w:tr w:rsidR="00255544" w:rsidRPr="006A3BF9" w:rsidTr="00255544">
        <w:trPr>
          <w:trHeight w:val="36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255544" w:rsidRPr="006A3BF9" w:rsidRDefault="00255544" w:rsidP="00255544">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次回はもっと身近な料理も教えて欲しい</w:t>
            </w:r>
          </w:p>
        </w:tc>
      </w:tr>
      <w:tr w:rsidR="00255544" w:rsidRPr="006A3BF9" w:rsidTr="00255544">
        <w:trPr>
          <w:trHeight w:val="34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255544" w:rsidRPr="006A3BF9" w:rsidRDefault="00255544" w:rsidP="00255544">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在宅での栄養管理の現状など</w:t>
            </w:r>
          </w:p>
        </w:tc>
      </w:tr>
      <w:tr w:rsidR="00255544" w:rsidRPr="006A3BF9" w:rsidTr="00255544">
        <w:trPr>
          <w:trHeight w:val="502"/>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255544" w:rsidRPr="006A3BF9" w:rsidRDefault="00255544" w:rsidP="00255544">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何でも勉強になります。いつもありがとうございます。</w:t>
            </w:r>
          </w:p>
        </w:tc>
      </w:tr>
      <w:tr w:rsidR="00255544" w:rsidRPr="006A3BF9" w:rsidTr="00025239">
        <w:trPr>
          <w:trHeight w:val="426"/>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255544" w:rsidRPr="006A3BF9" w:rsidRDefault="00255544" w:rsidP="00255544">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最初に自己紹介があると、お互いに話しやすくなると思う。誰がどこの人なのか、よくわからなかった。</w:t>
            </w:r>
          </w:p>
        </w:tc>
      </w:tr>
      <w:tr w:rsidR="00255544" w:rsidRPr="006A3BF9" w:rsidTr="00255544">
        <w:trPr>
          <w:trHeight w:val="360"/>
        </w:trPr>
        <w:tc>
          <w:tcPr>
            <w:tcW w:w="10505" w:type="dxa"/>
            <w:tcBorders>
              <w:top w:val="nil"/>
              <w:left w:val="single" w:sz="4" w:space="0" w:color="auto"/>
              <w:bottom w:val="single" w:sz="4" w:space="0" w:color="auto"/>
              <w:right w:val="single" w:sz="4" w:space="0" w:color="auto"/>
            </w:tcBorders>
            <w:shd w:val="clear" w:color="auto" w:fill="auto"/>
            <w:vAlign w:val="bottom"/>
            <w:hideMark/>
          </w:tcPr>
          <w:p w:rsidR="00255544" w:rsidRPr="006A3BF9" w:rsidRDefault="00255544" w:rsidP="00255544">
            <w:pPr>
              <w:widowControl/>
              <w:jc w:val="left"/>
              <w:rPr>
                <w:rFonts w:asciiTheme="minorEastAsia" w:hAnsiTheme="minorEastAsia" w:cs="Times New Roman"/>
                <w:color w:val="000000"/>
                <w:kern w:val="0"/>
                <w:sz w:val="21"/>
                <w:szCs w:val="21"/>
              </w:rPr>
            </w:pPr>
            <w:r w:rsidRPr="006A3BF9">
              <w:rPr>
                <w:rFonts w:asciiTheme="minorEastAsia" w:hAnsiTheme="minorEastAsia" w:cs="Times New Roman" w:hint="eastAsia"/>
                <w:color w:val="000000"/>
                <w:kern w:val="0"/>
                <w:sz w:val="21"/>
                <w:szCs w:val="21"/>
              </w:rPr>
              <w:t>誤嚥に注意した食事について</w:t>
            </w:r>
          </w:p>
        </w:tc>
      </w:tr>
    </w:tbl>
    <w:p w:rsidR="00255544" w:rsidRPr="006A3BF9" w:rsidRDefault="00255544">
      <w:pPr>
        <w:rPr>
          <w:rFonts w:asciiTheme="minorEastAsia" w:hAnsiTheme="minorEastAsia"/>
          <w:sz w:val="21"/>
          <w:szCs w:val="21"/>
        </w:rPr>
      </w:pPr>
    </w:p>
    <w:sectPr w:rsidR="00255544" w:rsidRPr="006A3BF9" w:rsidSect="00DF266F">
      <w:pgSz w:w="11900" w:h="16840"/>
      <w:pgMar w:top="720" w:right="720" w:bottom="720" w:left="720" w:header="851" w:footer="992" w:gutter="0"/>
      <w:cols w:space="425"/>
      <w:docGrid w:type="lines" w:linePitch="4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BF9" w:rsidRDefault="006A3BF9" w:rsidP="006A3BF9">
      <w:r>
        <w:separator/>
      </w:r>
    </w:p>
  </w:endnote>
  <w:endnote w:type="continuationSeparator" w:id="0">
    <w:p w:rsidR="006A3BF9" w:rsidRDefault="006A3BF9" w:rsidP="006A3BF9">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ヒラギノ角ゴ ProN W3">
    <w:charset w:val="4E"/>
    <w:family w:val="auto"/>
    <w:pitch w:val="variable"/>
    <w:sig w:usb0="E00002FF" w:usb1="7AC7FFFF" w:usb2="00000012" w:usb3="00000000" w:csb0="0002000D" w:csb1="00000000"/>
  </w:font>
  <w:font w:name="ＭＳ ゴシック">
    <w:altName w:val="MS Gothic"/>
    <w:panose1 w:val="020B06090702050802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BF9" w:rsidRDefault="006A3BF9" w:rsidP="006A3BF9">
      <w:r>
        <w:separator/>
      </w:r>
    </w:p>
  </w:footnote>
  <w:footnote w:type="continuationSeparator" w:id="0">
    <w:p w:rsidR="006A3BF9" w:rsidRDefault="006A3BF9" w:rsidP="006A3B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960"/>
  <w:drawingGridHorizontalSpacing w:val="120"/>
  <w:drawingGridVerticalSpacing w:val="200"/>
  <w:displayHorizontalDrawingGridEvery w:val="0"/>
  <w:displayVerticalDrawingGridEvery w:val="2"/>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9459C"/>
    <w:rsid w:val="00025239"/>
    <w:rsid w:val="00080E8B"/>
    <w:rsid w:val="00255544"/>
    <w:rsid w:val="00294AAD"/>
    <w:rsid w:val="003B58EF"/>
    <w:rsid w:val="006A34EE"/>
    <w:rsid w:val="006A3BF9"/>
    <w:rsid w:val="00766ED6"/>
    <w:rsid w:val="007C3E3E"/>
    <w:rsid w:val="009F76A7"/>
    <w:rsid w:val="00B3739B"/>
    <w:rsid w:val="00B5556F"/>
    <w:rsid w:val="00CC2956"/>
    <w:rsid w:val="00CE4D55"/>
    <w:rsid w:val="00D30C7C"/>
    <w:rsid w:val="00DF266F"/>
    <w:rsid w:val="00E83676"/>
    <w:rsid w:val="00E9459C"/>
    <w:rsid w:val="00FF031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4E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459C"/>
    <w:rPr>
      <w:rFonts w:ascii="ヒラギノ角ゴ ProN W3" w:eastAsia="ヒラギノ角ゴ ProN W3"/>
      <w:sz w:val="18"/>
      <w:szCs w:val="18"/>
    </w:rPr>
  </w:style>
  <w:style w:type="character" w:customStyle="1" w:styleId="a4">
    <w:name w:val="吹き出し (文字)"/>
    <w:basedOn w:val="a0"/>
    <w:link w:val="a3"/>
    <w:uiPriority w:val="99"/>
    <w:semiHidden/>
    <w:rsid w:val="00E9459C"/>
    <w:rPr>
      <w:rFonts w:ascii="ヒラギノ角ゴ ProN W3" w:eastAsia="ヒラギノ角ゴ ProN W3"/>
      <w:sz w:val="18"/>
      <w:szCs w:val="18"/>
    </w:rPr>
  </w:style>
  <w:style w:type="paragraph" w:styleId="a5">
    <w:name w:val="header"/>
    <w:basedOn w:val="a"/>
    <w:link w:val="a6"/>
    <w:uiPriority w:val="99"/>
    <w:semiHidden/>
    <w:unhideWhenUsed/>
    <w:rsid w:val="006A3BF9"/>
    <w:pPr>
      <w:tabs>
        <w:tab w:val="center" w:pos="4252"/>
        <w:tab w:val="right" w:pos="8504"/>
      </w:tabs>
      <w:snapToGrid w:val="0"/>
    </w:pPr>
  </w:style>
  <w:style w:type="character" w:customStyle="1" w:styleId="a6">
    <w:name w:val="ヘッダー (文字)"/>
    <w:basedOn w:val="a0"/>
    <w:link w:val="a5"/>
    <w:uiPriority w:val="99"/>
    <w:semiHidden/>
    <w:rsid w:val="006A3BF9"/>
  </w:style>
  <w:style w:type="paragraph" w:styleId="a7">
    <w:name w:val="footer"/>
    <w:basedOn w:val="a"/>
    <w:link w:val="a8"/>
    <w:uiPriority w:val="99"/>
    <w:semiHidden/>
    <w:unhideWhenUsed/>
    <w:rsid w:val="006A3BF9"/>
    <w:pPr>
      <w:tabs>
        <w:tab w:val="center" w:pos="4252"/>
        <w:tab w:val="right" w:pos="8504"/>
      </w:tabs>
      <w:snapToGrid w:val="0"/>
    </w:pPr>
  </w:style>
  <w:style w:type="character" w:customStyle="1" w:styleId="a8">
    <w:name w:val="フッター (文字)"/>
    <w:basedOn w:val="a0"/>
    <w:link w:val="a7"/>
    <w:uiPriority w:val="99"/>
    <w:semiHidden/>
    <w:rsid w:val="006A3BF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459C"/>
    <w:rPr>
      <w:rFonts w:ascii="ヒラギノ角ゴ ProN W3" w:eastAsia="ヒラギノ角ゴ ProN W3"/>
      <w:sz w:val="18"/>
      <w:szCs w:val="18"/>
    </w:rPr>
  </w:style>
  <w:style w:type="character" w:customStyle="1" w:styleId="a4">
    <w:name w:val="吹き出し (文字)"/>
    <w:basedOn w:val="a0"/>
    <w:link w:val="a3"/>
    <w:uiPriority w:val="99"/>
    <w:semiHidden/>
    <w:rsid w:val="00E9459C"/>
    <w:rPr>
      <w:rFonts w:ascii="ヒラギノ角ゴ ProN W3" w:eastAsia="ヒラギノ角ゴ ProN W3"/>
      <w:sz w:val="18"/>
      <w:szCs w:val="18"/>
    </w:rPr>
  </w:style>
</w:styles>
</file>

<file path=word/webSettings.xml><?xml version="1.0" encoding="utf-8"?>
<w:webSettings xmlns:r="http://schemas.openxmlformats.org/officeDocument/2006/relationships" xmlns:w="http://schemas.openxmlformats.org/wordprocessingml/2006/main">
  <w:divs>
    <w:div w:id="543252979">
      <w:bodyDiv w:val="1"/>
      <w:marLeft w:val="0"/>
      <w:marRight w:val="0"/>
      <w:marTop w:val="0"/>
      <w:marBottom w:val="0"/>
      <w:divBdr>
        <w:top w:val="none" w:sz="0" w:space="0" w:color="auto"/>
        <w:left w:val="none" w:sz="0" w:space="0" w:color="auto"/>
        <w:bottom w:val="none" w:sz="0" w:space="0" w:color="auto"/>
        <w:right w:val="none" w:sz="0" w:space="0" w:color="auto"/>
      </w:divBdr>
    </w:div>
    <w:div w:id="903375766">
      <w:bodyDiv w:val="1"/>
      <w:marLeft w:val="0"/>
      <w:marRight w:val="0"/>
      <w:marTop w:val="0"/>
      <w:marBottom w:val="0"/>
      <w:divBdr>
        <w:top w:val="none" w:sz="0" w:space="0" w:color="auto"/>
        <w:left w:val="none" w:sz="0" w:space="0" w:color="auto"/>
        <w:bottom w:val="none" w:sz="0" w:space="0" w:color="auto"/>
        <w:right w:val="none" w:sz="0" w:space="0" w:color="auto"/>
      </w:divBdr>
    </w:div>
    <w:div w:id="9850075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kbsrv1\RENKEI\seo&#12503;&#12521;&#12452;&#12505;&#12540;&#12488;\&#28716;&#23614;&#12503;&#12521;&#12452;&#12505;&#12540;&#12488;\&#26628;&#39178;&#36899;&#25658;\&#24179;&#25104;&#65298;&#65300;&#24180;&#24230;&#26628;&#39178;&#12398;&#20250;\&#24179;&#25104;&#65298;&#65300;&#24180;&#26628;&#39178;&#12392;&#39135;&#12450;&#12531;&#12465;&#12540;&#12488;&#12414;&#12392;&#1241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kbsrv1\RENKEI\seo&#12503;&#12521;&#12452;&#12505;&#12540;&#12488;\&#28716;&#23614;&#12503;&#12521;&#12452;&#12505;&#12540;&#12488;\&#26628;&#39178;&#36899;&#25658;\&#24179;&#25104;&#65298;&#65300;&#24180;&#24230;&#26628;&#39178;&#12398;&#20250;\&#24179;&#25104;&#65298;&#65300;&#24180;&#26628;&#39178;&#12392;&#39135;&#12450;&#12531;&#12465;&#12540;&#12488;&#12414;&#12392;&#12417;.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seorikako:Dropbox:&#24179;&#25104;24&#24180;&#39135;&#24418;&#24907;&#12497;&#12531;&#12501;:&#24179;&#25104;&#65298;&#65300;&#24180;&#26628;&#39178;&#12392;&#39135;&#12450;&#12531;&#12465;&#12540;&#12488;&#12414;&#12392;&#12417;.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seorikako:Dropbox:&#24179;&#25104;24&#24180;&#39135;&#24418;&#24907;&#12497;&#12531;&#12501;:&#24179;&#25104;&#65298;&#65300;&#24180;&#26628;&#39178;&#12392;&#39135;&#12450;&#12531;&#12465;&#12540;&#12488;&#12414;&#12392;&#12417;.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seorikako:Dropbox:&#24179;&#25104;24&#24180;&#39135;&#24418;&#24907;&#12497;&#12531;&#12501;:&#24179;&#25104;&#65298;&#65300;&#24180;&#26628;&#39178;&#12392;&#39135;&#12450;&#12531;&#12465;&#12540;&#12488;&#12414;&#12392;&#12417;.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seorikako:Dropbox:&#24179;&#25104;24&#24180;&#39135;&#24418;&#24907;&#12497;&#12531;&#12501;:&#24179;&#25104;&#65298;&#65300;&#24180;&#26628;&#39178;&#12392;&#39135;&#12450;&#12531;&#12465;&#12540;&#12488;&#12414;&#12392;&#124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ja-JP"/>
  <c:chart>
    <c:title>
      <c:tx>
        <c:rich>
          <a:bodyPr/>
          <a:lstStyle/>
          <a:p>
            <a:pPr>
              <a:defRPr/>
            </a:pPr>
            <a:r>
              <a:rPr lang="ja-JP" altLang="en-US"/>
              <a:t>性別</a:t>
            </a:r>
          </a:p>
        </c:rich>
      </c:tx>
      <c:layout/>
    </c:title>
    <c:plotArea>
      <c:layout>
        <c:manualLayout>
          <c:layoutTarget val="inner"/>
          <c:xMode val="edge"/>
          <c:yMode val="edge"/>
          <c:x val="0.21280629219006508"/>
          <c:y val="0.19619932123869135"/>
          <c:w val="0.63681773891975868"/>
          <c:h val="0.69746704738830723"/>
        </c:manualLayout>
      </c:layout>
      <c:pieChart>
        <c:varyColors val="1"/>
        <c:ser>
          <c:idx val="0"/>
          <c:order val="0"/>
          <c:dLbls>
            <c:showCatName val="1"/>
            <c:showPercent val="1"/>
            <c:showLeaderLines val="1"/>
          </c:dLbls>
          <c:cat>
            <c:strRef>
              <c:f>Sheet2!$G$45:$G$46</c:f>
              <c:strCache>
                <c:ptCount val="2"/>
                <c:pt idx="0">
                  <c:v>男</c:v>
                </c:pt>
                <c:pt idx="1">
                  <c:v>女</c:v>
                </c:pt>
              </c:strCache>
            </c:strRef>
          </c:cat>
          <c:val>
            <c:numRef>
              <c:f>Sheet2!$H$45:$H$46</c:f>
              <c:numCache>
                <c:formatCode>General</c:formatCode>
                <c:ptCount val="2"/>
                <c:pt idx="0">
                  <c:v>3</c:v>
                </c:pt>
                <c:pt idx="1">
                  <c:v>20</c:v>
                </c:pt>
              </c:numCache>
            </c:numRef>
          </c:val>
        </c:ser>
        <c:dLbls>
          <c:showCatName val="1"/>
          <c:showPercent val="1"/>
        </c:dLbls>
        <c:firstSliceAng val="0"/>
      </c:pie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ja-JP"/>
  <c:chart>
    <c:title>
      <c:tx>
        <c:rich>
          <a:bodyPr/>
          <a:lstStyle/>
          <a:p>
            <a:pPr>
              <a:defRPr/>
            </a:pPr>
            <a:r>
              <a:rPr lang="ja-JP" altLang="en-US"/>
              <a:t>年代</a:t>
            </a:r>
          </a:p>
        </c:rich>
      </c:tx>
      <c:layout/>
    </c:title>
    <c:plotArea>
      <c:layout>
        <c:manualLayout>
          <c:layoutTarget val="inner"/>
          <c:xMode val="edge"/>
          <c:yMode val="edge"/>
          <c:x val="0.18855003235398898"/>
          <c:y val="0.20775444736074669"/>
          <c:w val="0.57488487069310346"/>
          <c:h val="0.72060221638961874"/>
        </c:manualLayout>
      </c:layout>
      <c:pieChart>
        <c:varyColors val="1"/>
        <c:ser>
          <c:idx val="0"/>
          <c:order val="0"/>
          <c:dLbls>
            <c:showCatName val="1"/>
            <c:showPercent val="1"/>
            <c:showLeaderLines val="1"/>
          </c:dLbls>
          <c:cat>
            <c:strRef>
              <c:f>Sheet3!$E$4:$E$8</c:f>
              <c:strCache>
                <c:ptCount val="5"/>
                <c:pt idx="0">
                  <c:v>20代</c:v>
                </c:pt>
                <c:pt idx="1">
                  <c:v>30代</c:v>
                </c:pt>
                <c:pt idx="2">
                  <c:v>40代</c:v>
                </c:pt>
                <c:pt idx="3">
                  <c:v>50代</c:v>
                </c:pt>
                <c:pt idx="4">
                  <c:v>60代</c:v>
                </c:pt>
              </c:strCache>
            </c:strRef>
          </c:cat>
          <c:val>
            <c:numRef>
              <c:f>Sheet3!$F$4:$F$8</c:f>
              <c:numCache>
                <c:formatCode>General</c:formatCode>
                <c:ptCount val="5"/>
                <c:pt idx="0">
                  <c:v>5</c:v>
                </c:pt>
                <c:pt idx="1">
                  <c:v>11</c:v>
                </c:pt>
                <c:pt idx="2">
                  <c:v>4</c:v>
                </c:pt>
                <c:pt idx="3">
                  <c:v>2</c:v>
                </c:pt>
                <c:pt idx="4">
                  <c:v>1</c:v>
                </c:pt>
              </c:numCache>
            </c:numRef>
          </c:val>
        </c:ser>
        <c:dLbls>
          <c:showCatName val="1"/>
          <c:showPercent val="1"/>
        </c:dLbls>
        <c:firstSliceAng val="0"/>
      </c:pieChart>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ja-JP"/>
  <c:style val="18"/>
  <c:chart>
    <c:title>
      <c:tx>
        <c:rich>
          <a:bodyPr/>
          <a:lstStyle/>
          <a:p>
            <a:pPr>
              <a:defRPr sz="1200"/>
            </a:pPr>
            <a:r>
              <a:rPr lang="ja-JP" altLang="en-US" sz="1200"/>
              <a:t>本日参加していかがでしたか</a:t>
            </a:r>
          </a:p>
        </c:rich>
      </c:tx>
      <c:layout/>
    </c:title>
    <c:plotArea>
      <c:layout>
        <c:manualLayout>
          <c:layoutTarget val="inner"/>
          <c:xMode val="edge"/>
          <c:yMode val="edge"/>
          <c:x val="0.11574945023763904"/>
          <c:y val="0.14999129505796716"/>
          <c:w val="0.71313045328793301"/>
          <c:h val="0.79555256597950375"/>
        </c:manualLayout>
      </c:layout>
      <c:pieChart>
        <c:varyColors val="1"/>
        <c:ser>
          <c:idx val="0"/>
          <c:order val="0"/>
          <c:dLbls>
            <c:dLbl>
              <c:idx val="0"/>
              <c:layout>
                <c:manualLayout>
                  <c:x val="-3.7672731786905021E-2"/>
                  <c:y val="9.824753689708382E-2"/>
                </c:manualLayout>
              </c:layout>
              <c:showCatName val="1"/>
              <c:showPercent val="1"/>
            </c:dLbl>
            <c:showCatName val="1"/>
            <c:showPercent val="1"/>
            <c:showLeaderLines val="1"/>
          </c:dLbls>
          <c:cat>
            <c:strRef>
              <c:f>Sheet2!$A$5:$A$7</c:f>
              <c:strCache>
                <c:ptCount val="3"/>
                <c:pt idx="0">
                  <c:v>未</c:v>
                </c:pt>
                <c:pt idx="1">
                  <c:v>よかった</c:v>
                </c:pt>
                <c:pt idx="2">
                  <c:v>大変よかった</c:v>
                </c:pt>
              </c:strCache>
            </c:strRef>
          </c:cat>
          <c:val>
            <c:numRef>
              <c:f>Sheet2!$B$5:$B$7</c:f>
              <c:numCache>
                <c:formatCode>General</c:formatCode>
                <c:ptCount val="3"/>
                <c:pt idx="0">
                  <c:v>1</c:v>
                </c:pt>
                <c:pt idx="1">
                  <c:v>16</c:v>
                </c:pt>
                <c:pt idx="2">
                  <c:v>6</c:v>
                </c:pt>
              </c:numCache>
            </c:numRef>
          </c:val>
        </c:ser>
        <c:dLbls>
          <c:showCatName val="1"/>
          <c:showPercent val="1"/>
        </c:dLbls>
        <c:firstSliceAng val="0"/>
      </c:pieChart>
    </c:plotArea>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ja-JP"/>
  <c:style val="18"/>
  <c:chart>
    <c:title>
      <c:tx>
        <c:rich>
          <a:bodyPr/>
          <a:lstStyle/>
          <a:p>
            <a:pPr>
              <a:defRPr/>
            </a:pPr>
            <a:r>
              <a:rPr lang="ja-JP" altLang="en-US"/>
              <a:t>本日のテーマに興味をもたれた理由</a:t>
            </a:r>
          </a:p>
        </c:rich>
      </c:tx>
      <c:layout/>
    </c:title>
    <c:plotArea>
      <c:layout>
        <c:manualLayout>
          <c:layoutTarget val="inner"/>
          <c:xMode val="edge"/>
          <c:yMode val="edge"/>
          <c:x val="0.19494720487525311"/>
          <c:y val="0.17621500437445306"/>
          <c:w val="0.30167647147554821"/>
          <c:h val="0.72905147273257542"/>
        </c:manualLayout>
      </c:layout>
      <c:pieChart>
        <c:varyColors val="1"/>
        <c:ser>
          <c:idx val="0"/>
          <c:order val="0"/>
          <c:dLbls>
            <c:showPercent val="1"/>
            <c:showLeaderLines val="1"/>
          </c:dLbls>
          <c:cat>
            <c:strRef>
              <c:f>Sheet2!$A$24:$D$24</c:f>
              <c:strCache>
                <c:ptCount val="4"/>
                <c:pt idx="0">
                  <c:v>やわらか食の作り方を見たかった</c:v>
                </c:pt>
                <c:pt idx="1">
                  <c:v>他の施設や病院の栄養士や調理師と知り合いになりたかった</c:v>
                </c:pt>
                <c:pt idx="2">
                  <c:v>意見交換が出来る事を期待した</c:v>
                </c:pt>
                <c:pt idx="3">
                  <c:v>その他</c:v>
                </c:pt>
              </c:strCache>
            </c:strRef>
          </c:cat>
          <c:val>
            <c:numRef>
              <c:f>Sheet2!$A$25:$D$25</c:f>
              <c:numCache>
                <c:formatCode>General</c:formatCode>
                <c:ptCount val="4"/>
                <c:pt idx="0">
                  <c:v>19</c:v>
                </c:pt>
                <c:pt idx="1">
                  <c:v>1</c:v>
                </c:pt>
                <c:pt idx="2">
                  <c:v>8</c:v>
                </c:pt>
                <c:pt idx="3">
                  <c:v>2</c:v>
                </c:pt>
              </c:numCache>
            </c:numRef>
          </c:val>
        </c:ser>
        <c:dLbls>
          <c:showPercent val="1"/>
        </c:dLbls>
        <c:firstSliceAng val="0"/>
      </c:pieChart>
    </c:plotArea>
    <c:legend>
      <c:legendPos val="r"/>
      <c:layout/>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ja-JP"/>
  <c:style val="18"/>
  <c:chart>
    <c:title>
      <c:tx>
        <c:rich>
          <a:bodyPr/>
          <a:lstStyle/>
          <a:p>
            <a:pPr>
              <a:defRPr sz="1200"/>
            </a:pPr>
            <a:r>
              <a:rPr lang="ja-JP" altLang="en-US" sz="1200"/>
              <a:t>日常業務での栄養と食についての悩み（複数回答）</a:t>
            </a:r>
            <a:endParaRPr lang="en-US" altLang="ja-JP" sz="1200"/>
          </a:p>
        </c:rich>
      </c:tx>
      <c:layout/>
    </c:title>
    <c:plotArea>
      <c:layout>
        <c:manualLayout>
          <c:layoutTarget val="inner"/>
          <c:xMode val="edge"/>
          <c:yMode val="edge"/>
          <c:x val="7.1379173533540813E-2"/>
          <c:y val="0.17737241178186106"/>
          <c:w val="0.31739363974852008"/>
          <c:h val="0.75821813939924199"/>
        </c:manualLayout>
      </c:layout>
      <c:pieChart>
        <c:varyColors val="1"/>
        <c:ser>
          <c:idx val="0"/>
          <c:order val="0"/>
          <c:dLbls>
            <c:showPercent val="1"/>
            <c:showLeaderLines val="1"/>
          </c:dLbls>
          <c:cat>
            <c:strRef>
              <c:f>Sheet2!$A$28:$E$28</c:f>
              <c:strCache>
                <c:ptCount val="5"/>
                <c:pt idx="0">
                  <c:v>病院退院後の食事、栄養内容の継続が出来ない（情報が分からない）</c:v>
                </c:pt>
                <c:pt idx="1">
                  <c:v>在宅での食事についての相談が持ち込まれるが対応が出来ない</c:v>
                </c:pt>
                <c:pt idx="2">
                  <c:v>栄養や食に関する相談相手がいない</c:v>
                </c:pt>
                <c:pt idx="3">
                  <c:v>他職種との情報共有が不足</c:v>
                </c:pt>
                <c:pt idx="4">
                  <c:v>他</c:v>
                </c:pt>
              </c:strCache>
            </c:strRef>
          </c:cat>
          <c:val>
            <c:numRef>
              <c:f>Sheet2!$A$29:$E$29</c:f>
              <c:numCache>
                <c:formatCode>General</c:formatCode>
                <c:ptCount val="5"/>
                <c:pt idx="0">
                  <c:v>7</c:v>
                </c:pt>
                <c:pt idx="1">
                  <c:v>4</c:v>
                </c:pt>
                <c:pt idx="2">
                  <c:v>2</c:v>
                </c:pt>
                <c:pt idx="3">
                  <c:v>8</c:v>
                </c:pt>
                <c:pt idx="4">
                  <c:v>6</c:v>
                </c:pt>
              </c:numCache>
            </c:numRef>
          </c:val>
        </c:ser>
        <c:dLbls>
          <c:showPercent val="1"/>
        </c:dLbls>
        <c:firstSliceAng val="0"/>
      </c:pieChart>
    </c:plotArea>
    <c:legend>
      <c:legendPos val="r"/>
      <c:layout>
        <c:manualLayout>
          <c:xMode val="edge"/>
          <c:yMode val="edge"/>
          <c:x val="0.416602118049197"/>
          <c:y val="0.15853674540682411"/>
          <c:w val="0.56117576146004999"/>
          <c:h val="0.80051873724117817"/>
        </c:manualLayout>
      </c:layout>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ja-JP"/>
  <c:style val="18"/>
  <c:chart>
    <c:title>
      <c:tx>
        <c:rich>
          <a:bodyPr/>
          <a:lstStyle/>
          <a:p>
            <a:pPr>
              <a:defRPr sz="1400"/>
            </a:pPr>
            <a:r>
              <a:rPr lang="ja-JP" altLang="en-US" sz="1400"/>
              <a:t>多職種連携／地域連携についてのお考えを教えてください</a:t>
            </a:r>
          </a:p>
        </c:rich>
      </c:tx>
      <c:layout/>
    </c:title>
    <c:plotArea>
      <c:layout>
        <c:manualLayout>
          <c:layoutTarget val="inner"/>
          <c:xMode val="edge"/>
          <c:yMode val="edge"/>
          <c:x val="9.4618959394781516E-2"/>
          <c:y val="0.224825750947798"/>
          <c:w val="0.29544156245175202"/>
          <c:h val="0.69757035578885984"/>
        </c:manualLayout>
      </c:layout>
      <c:pieChart>
        <c:varyColors val="1"/>
        <c:ser>
          <c:idx val="0"/>
          <c:order val="0"/>
          <c:dLbls>
            <c:showPercent val="1"/>
            <c:showLeaderLines val="1"/>
          </c:dLbls>
          <c:cat>
            <c:strRef>
              <c:f>Sheet2!$A$31:$E$31</c:f>
              <c:strCache>
                <c:ptCount val="5"/>
                <c:pt idx="0">
                  <c:v>まずは同職種連携が必要</c:v>
                </c:pt>
                <c:pt idx="1">
                  <c:v>栄養士や調理師の役割を理解して欲しい</c:v>
                </c:pt>
                <c:pt idx="2">
                  <c:v>地域連携に栄養士がもっと参加すべき</c:v>
                </c:pt>
                <c:pt idx="3">
                  <c:v>栄養や食の情報共有をするためのシステム整備が必要</c:v>
                </c:pt>
                <c:pt idx="4">
                  <c:v>他</c:v>
                </c:pt>
              </c:strCache>
            </c:strRef>
          </c:cat>
          <c:val>
            <c:numRef>
              <c:f>Sheet2!$A$32:$E$32</c:f>
              <c:numCache>
                <c:formatCode>General</c:formatCode>
                <c:ptCount val="5"/>
                <c:pt idx="0">
                  <c:v>9</c:v>
                </c:pt>
                <c:pt idx="1">
                  <c:v>1</c:v>
                </c:pt>
                <c:pt idx="2">
                  <c:v>6</c:v>
                </c:pt>
                <c:pt idx="3">
                  <c:v>14</c:v>
                </c:pt>
                <c:pt idx="4">
                  <c:v>1</c:v>
                </c:pt>
              </c:numCache>
            </c:numRef>
          </c:val>
        </c:ser>
        <c:dLbls>
          <c:showPercent val="1"/>
        </c:dLbls>
        <c:firstSliceAng val="0"/>
      </c:pieChart>
    </c:plotArea>
    <c:legend>
      <c:legendPos val="r"/>
      <c:layout>
        <c:manualLayout>
          <c:xMode val="edge"/>
          <c:yMode val="edge"/>
          <c:x val="0.4689932067315109"/>
          <c:y val="0.19641622922134705"/>
          <c:w val="0.51532051875868501"/>
          <c:h val="0.73587051618547761"/>
        </c:manualLayout>
      </c:layout>
    </c:legend>
    <c:plotVisOnly val="1"/>
    <c:dispBlanksAs val="zero"/>
  </c:chart>
  <c:externalData r:id="rId1"/>
</c:chartSpace>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8FE3D-12A1-4EE0-B22F-971EB96CC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Pages>
  <Words>205</Words>
  <Characters>1173</Characters>
  <Application>Microsoft Office Word</Application>
  <DocSecurity>0</DocSecurity>
  <Lines>9</Lines>
  <Paragraphs>2</Paragraphs>
  <ScaleCrop>false</ScaleCrop>
  <Company>庄内医療生活協同組合</Company>
  <LinksUpToDate>false</LinksUpToDate>
  <CharactersWithSpaces>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瀬尾 利加子</dc:creator>
  <cp:keywords/>
  <dc:description/>
  <cp:lastModifiedBy>renkei</cp:lastModifiedBy>
  <cp:revision>12</cp:revision>
  <dcterms:created xsi:type="dcterms:W3CDTF">2012-09-27T06:45:00Z</dcterms:created>
  <dcterms:modified xsi:type="dcterms:W3CDTF">2012-09-28T00:03:00Z</dcterms:modified>
</cp:coreProperties>
</file>